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932F59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Maj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1F04A5">
        <w:rPr>
          <w:rFonts w:ascii="Times New Roman" w:hAnsi="Times New Roman"/>
          <w:b/>
          <w:bCs/>
          <w:i/>
          <w:sz w:val="48"/>
          <w:szCs w:val="48"/>
        </w:rPr>
        <w:t>Nowinki z wiejskiego podwórka</w:t>
      </w:r>
      <w:r w:rsidR="005866A3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1F04A5" w:rsidRDefault="00102637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1F04A5">
        <w:rPr>
          <w:rFonts w:ascii="Times New Roman" w:hAnsi="Times New Roman"/>
          <w:sz w:val="32"/>
          <w:szCs w:val="32"/>
        </w:rPr>
        <w:t>zapoznanie ze zwierzętami żyjącymi na wiejskim podwórku,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utrwalanie nazw kolorów</w:t>
      </w:r>
    </w:p>
    <w:p w:rsidR="001F04A5" w:rsidRDefault="001F04A5" w:rsidP="001F04A5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rozróżnianie i naśladowanie głosów wydawanych przez zwierzęta hodowane na wsi,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1F04A5" w:rsidRDefault="001F04A5" w:rsidP="001F04A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rodzinami zwierząt; nazywanie rodziców i ich dzieci,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kształtowanie poczucia rytmu i muzykalności</w:t>
      </w:r>
    </w:p>
    <w:p w:rsidR="001F04A5" w:rsidRDefault="001F04A5" w:rsidP="001F04A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określanie korzyści wynikających z hodowli zwierząt dla człowieka,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podkreślanie wartości zdrowego odżywiania się.</w:t>
      </w:r>
    </w:p>
    <w:p w:rsidR="002E3E5C" w:rsidRDefault="002E3E5C" w:rsidP="001F04A5">
      <w:pPr>
        <w:pStyle w:val="Akapitzlist"/>
        <w:ind w:left="357"/>
      </w:pPr>
      <w:bookmarkStart w:id="0" w:name="_GoBack"/>
      <w:bookmarkEnd w:id="0"/>
    </w:p>
    <w:sectPr w:rsidR="002E3E5C" w:rsidSect="005866A3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B38D4"/>
    <w:rsid w:val="000F6037"/>
    <w:rsid w:val="00102637"/>
    <w:rsid w:val="001F04A5"/>
    <w:rsid w:val="002E3E5C"/>
    <w:rsid w:val="00382F91"/>
    <w:rsid w:val="00553D65"/>
    <w:rsid w:val="00566198"/>
    <w:rsid w:val="005866A3"/>
    <w:rsid w:val="0062438C"/>
    <w:rsid w:val="00932F59"/>
    <w:rsid w:val="009C52C1"/>
    <w:rsid w:val="00AC2176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2021-05-06T18:25:00Z</dcterms:created>
  <dcterms:modified xsi:type="dcterms:W3CDTF">2021-05-06T18:25:00Z</dcterms:modified>
</cp:coreProperties>
</file>