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60"/>
          <w:szCs w:val="60"/>
        </w:rPr>
      </w:pPr>
      <w:r>
        <w:rPr>
          <w:rFonts w:ascii="Times New Roman" w:hAnsi="Times New Roman"/>
          <w:b w:val="1"/>
          <w:bCs w:val="1"/>
          <w:i w:val="1"/>
          <w:iCs w:val="1"/>
          <w:sz w:val="60"/>
          <w:szCs w:val="60"/>
          <w:rtl w:val="0"/>
          <w:lang w:val="en-US"/>
        </w:rPr>
        <w:t xml:space="preserve">Grupa </w:t>
      </w:r>
      <w:r>
        <w:rPr>
          <w:rFonts w:ascii="Times New Roman" w:hAnsi="Times New Roman" w:hint="default"/>
          <w:b w:val="1"/>
          <w:bCs w:val="1"/>
          <w:i w:val="1"/>
          <w:iCs w:val="1"/>
          <w:sz w:val="60"/>
          <w:szCs w:val="60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sz w:val="60"/>
          <w:szCs w:val="60"/>
          <w:rtl w:val="0"/>
          <w:lang w:val="en-US"/>
        </w:rPr>
        <w:t>Smerfy</w:t>
      </w:r>
      <w:r>
        <w:rPr>
          <w:rFonts w:ascii="Times New Roman" w:hAnsi="Times New Roman" w:hint="default"/>
          <w:b w:val="1"/>
          <w:bCs w:val="1"/>
          <w:i w:val="1"/>
          <w:iCs w:val="1"/>
          <w:sz w:val="60"/>
          <w:szCs w:val="60"/>
          <w:rtl w:val="0"/>
          <w:lang w:val="en-US"/>
        </w:rPr>
        <w:t>”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60"/>
          <w:szCs w:val="60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219325" cy="1674229"/>
            <wp:effectExtent l="0" t="0" r="0" b="0"/>
            <wp:docPr id="1073741825" name="officeArt object" descr="Gazetka.be - SMERFY – TO JUŻ PRAWIE 60 LAT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zetka.be - SMERFY – TO JUŻ PRAWIE 60 LAT!" descr="Gazetka.be - SMERFY – TO JUŻ PRAWIE 60 LAT!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4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60"/>
          <w:szCs w:val="60"/>
        </w:rPr>
      </w:pPr>
      <w:r>
        <w:rPr>
          <w:rFonts w:ascii="Times New Roman" w:hAnsi="Times New Roman"/>
          <w:i w:val="1"/>
          <w:iCs w:val="1"/>
          <w:sz w:val="60"/>
          <w:szCs w:val="60"/>
          <w:rtl w:val="0"/>
        </w:rPr>
        <w:t>Kwiecie</w:t>
      </w:r>
      <w:r>
        <w:rPr>
          <w:rFonts w:ascii="Times New Roman" w:hAnsi="Times New Roman" w:hint="default"/>
          <w:i w:val="1"/>
          <w:iCs w:val="1"/>
          <w:sz w:val="60"/>
          <w:szCs w:val="60"/>
          <w:rtl w:val="0"/>
        </w:rPr>
        <w:t>ń</w:t>
      </w:r>
      <w:r>
        <w:rPr>
          <w:rFonts w:ascii="Times New Roman" w:hAnsi="Times New Roman"/>
          <w:i w:val="1"/>
          <w:iCs w:val="1"/>
          <w:sz w:val="60"/>
          <w:szCs w:val="60"/>
          <w:rtl w:val="0"/>
          <w:lang w:val="en-US"/>
        </w:rPr>
        <w:t xml:space="preserve"> III tydzie</w:t>
      </w:r>
      <w:r>
        <w:rPr>
          <w:rFonts w:ascii="Times New Roman" w:hAnsi="Times New Roman" w:hint="default"/>
          <w:i w:val="1"/>
          <w:iCs w:val="1"/>
          <w:sz w:val="60"/>
          <w:szCs w:val="60"/>
          <w:rtl w:val="0"/>
          <w:lang w:val="en-US"/>
        </w:rPr>
        <w:t>ń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TEMAT TYGODNIA: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  <w:u w:val="single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u w:val="single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52"/>
          <w:szCs w:val="52"/>
          <w:u w:val="single"/>
          <w:rtl w:val="0"/>
        </w:rPr>
        <w:t>Z kultur</w:t>
      </w:r>
      <w:r>
        <w:rPr>
          <w:rFonts w:ascii="Times New Roman" w:hAnsi="Times New Roman" w:hint="default"/>
          <w:b w:val="1"/>
          <w:bCs w:val="1"/>
          <w:sz w:val="52"/>
          <w:szCs w:val="52"/>
          <w:u w:val="single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52"/>
          <w:szCs w:val="52"/>
          <w:u w:val="single"/>
          <w:rtl w:val="0"/>
        </w:rPr>
        <w:t>za pan brat</w:t>
      </w:r>
      <w:r>
        <w:rPr>
          <w:rFonts w:ascii="Times New Roman" w:hAnsi="Times New Roman" w:hint="default"/>
          <w:b w:val="1"/>
          <w:bCs w:val="1"/>
          <w:i w:val="1"/>
          <w:iCs w:val="1"/>
          <w:sz w:val="52"/>
          <w:szCs w:val="52"/>
          <w:u w:val="single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2"/>
          <w:szCs w:val="52"/>
          <w:u w:val="single"/>
        </w:rPr>
        <w:br w:type="textWrapping"/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WYBRANE ZADANIA DYDAKTYCZNO-WYCHOWAWCZE: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percepcji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uchowej,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motoryki ma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ej i precyzyjnych ruch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k,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poznanie warto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</w:rPr>
        <w:t>wiara w siebie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na przyk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adzie opowiadania,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poznanie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wiara we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rozpoznawania i nazywania emocji odczuwanych w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 xml:space="preserve">nych sytuacjach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wdra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anie do szanowania emocji innych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poznanie roli aktora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poznanie cech baletu i opery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my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lenia przyczynowo-skutkowego,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uwra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liwienie na konieczno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dbania o higien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osobist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poczucia rytmu i umiej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tno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tanecznych,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zach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canie do aktywno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ruchowej,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pami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ci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uchowej i wzrokowej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rozwijanie empatii i pozytywnych cech charakteru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umiej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tno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ci komunikatywnych u dzieci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umiej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tno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wypowiadania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na okre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lony temat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